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39" w:rsidRDefault="00CD5E39" w:rsidP="00CD5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Решением единственного акционера Открытого акционерного общества</w:t>
      </w:r>
    </w:p>
    <w:p w:rsidR="00CD5E39" w:rsidRDefault="00CD5E39" w:rsidP="00CD5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«Будённовская энергосбытовая компания» от </w:t>
      </w:r>
      <w:r>
        <w:rPr>
          <w:rFonts w:ascii="Times New Roman" w:hAnsi="Times New Roman"/>
          <w:b/>
          <w:sz w:val="26"/>
          <w:szCs w:val="26"/>
        </w:rPr>
        <w:t>19</w:t>
      </w:r>
      <w:r>
        <w:rPr>
          <w:rFonts w:ascii="Times New Roman" w:hAnsi="Times New Roman"/>
          <w:b/>
          <w:sz w:val="26"/>
          <w:szCs w:val="26"/>
        </w:rPr>
        <w:t xml:space="preserve"> июня 201</w:t>
      </w:r>
      <w:r>
        <w:rPr>
          <w:rFonts w:ascii="Times New Roman" w:hAnsi="Times New Roman"/>
          <w:b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г.</w:t>
      </w:r>
    </w:p>
    <w:p w:rsidR="00CD5E39" w:rsidRDefault="00CD5E39" w:rsidP="00CD5E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5E39" w:rsidRDefault="00CD5E39" w:rsidP="00CD5E3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D5E39" w:rsidRDefault="00CD5E39" w:rsidP="00CD5E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Избран  Совет директоров ОАО «Будённовская энергосбытовая компания» в следующем составе:</w:t>
      </w:r>
    </w:p>
    <w:p w:rsidR="00CD5E39" w:rsidRDefault="00CD5E39" w:rsidP="00CD5E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5E39" w:rsidRDefault="00CD5E39" w:rsidP="00CD5E39">
      <w:pPr>
        <w:tabs>
          <w:tab w:val="left" w:pos="284"/>
        </w:tabs>
        <w:ind w:left="5245" w:hanging="524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Шевченко Валерий Вячеславович </w:t>
      </w:r>
    </w:p>
    <w:p w:rsidR="00CD5E39" w:rsidRDefault="00CD5E39" w:rsidP="00CD5E3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Шайдеров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Виктор Владимирович</w:t>
      </w:r>
      <w:r>
        <w:rPr>
          <w:rFonts w:ascii="Times New Roman" w:hAnsi="Times New Roman"/>
          <w:color w:val="FF0000"/>
          <w:sz w:val="26"/>
          <w:szCs w:val="26"/>
        </w:rPr>
        <w:t xml:space="preserve">                   </w:t>
      </w:r>
    </w:p>
    <w:p w:rsidR="00CD5E39" w:rsidRDefault="00CD5E39" w:rsidP="00CD5E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D5E39" w:rsidRDefault="00CD5E39" w:rsidP="00CD5E39">
      <w:pPr>
        <w:spacing w:line="240" w:lineRule="auto"/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Марченко Сергей Викторович               </w:t>
      </w:r>
    </w:p>
    <w:p w:rsidR="00CD5E39" w:rsidRDefault="00CD5E39" w:rsidP="00CD5E39">
      <w:pPr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Маслина Инна Николаевна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</w:p>
    <w:p w:rsidR="00CD5E39" w:rsidRDefault="00CD5E39" w:rsidP="00CD5E39">
      <w:pPr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Спичак  Олег  Петрович                              </w:t>
      </w:r>
    </w:p>
    <w:p w:rsidR="00CD5E39" w:rsidRDefault="00CD5E39" w:rsidP="00CD5E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Ревизионная комиссия ОАО «Будённовская энергосбытовая компания» в следующем составе:</w:t>
      </w:r>
    </w:p>
    <w:p w:rsidR="00CD5E39" w:rsidRDefault="00CD5E39" w:rsidP="00CD5E39">
      <w:pPr>
        <w:spacing w:before="240" w:line="240" w:lineRule="auto"/>
        <w:ind w:left="4820" w:hanging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Столярова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Инна Николаевна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D5E39" w:rsidRDefault="00CD5E39" w:rsidP="00CD5E3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</w:rPr>
        <w:t>Шейкина Наталья Васильевна</w:t>
      </w:r>
    </w:p>
    <w:p w:rsidR="00CD5E39" w:rsidRDefault="00CD5E39" w:rsidP="00CD5E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Литвинова Светлана Григорьевна        </w:t>
      </w:r>
    </w:p>
    <w:p w:rsidR="00CD5E39" w:rsidRDefault="00CD5E39" w:rsidP="00CD5E39">
      <w:pPr>
        <w:rPr>
          <w:rFonts w:ascii="Arial" w:hAnsi="Arial" w:cs="Arial"/>
          <w:b/>
          <w:sz w:val="28"/>
          <w:szCs w:val="28"/>
        </w:rPr>
      </w:pPr>
    </w:p>
    <w:p w:rsidR="00647685" w:rsidRDefault="00647685"/>
    <w:sectPr w:rsidR="006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52"/>
    <w:rsid w:val="00543552"/>
    <w:rsid w:val="00647685"/>
    <w:rsid w:val="00C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3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Мищерякова Ольга</dc:creator>
  <cp:lastModifiedBy>Мищерякова Ольга</cp:lastModifiedBy>
  <cp:revision>2</cp:revision>
  <dcterms:created xsi:type="dcterms:W3CDTF">2018-06-21T13:05:00Z</dcterms:created>
  <dcterms:modified xsi:type="dcterms:W3CDTF">2018-06-21T13:05:00Z</dcterms:modified>
</cp:coreProperties>
</file>