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</w:pPr>
      <w:r w:rsidRPr="00021C42"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  <w:t>Сведения об аудиторе Общества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color w:val="0D32A7"/>
          <w:sz w:val="24"/>
          <w:szCs w:val="24"/>
          <w:lang w:eastAsia="ru-RU"/>
        </w:rPr>
      </w:pP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Решением единственного акционера от </w:t>
      </w:r>
      <w:r w:rsidR="00344284">
        <w:rPr>
          <w:rFonts w:ascii="Verdana" w:eastAsia="Times New Roman" w:hAnsi="Verdana"/>
          <w:color w:val="0D32A7"/>
          <w:sz w:val="24"/>
          <w:szCs w:val="24"/>
          <w:lang w:eastAsia="ru-RU"/>
        </w:rPr>
        <w:t>25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.0</w:t>
      </w:r>
      <w:r w:rsidR="00173E63">
        <w:rPr>
          <w:rFonts w:ascii="Verdana" w:eastAsia="Times New Roman" w:hAnsi="Verdana"/>
          <w:color w:val="0D32A7"/>
          <w:sz w:val="24"/>
          <w:szCs w:val="24"/>
          <w:lang w:eastAsia="ru-RU"/>
        </w:rPr>
        <w:t>6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.20</w:t>
      </w:r>
      <w:r w:rsidR="00344284">
        <w:rPr>
          <w:rFonts w:ascii="Verdana" w:eastAsia="Times New Roman" w:hAnsi="Verdana"/>
          <w:color w:val="0D32A7"/>
          <w:sz w:val="24"/>
          <w:szCs w:val="24"/>
          <w:lang w:eastAsia="ru-RU"/>
        </w:rPr>
        <w:t>20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г.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br/>
        <w:t>на 20</w:t>
      </w:r>
      <w:r w:rsidR="00344284">
        <w:rPr>
          <w:rFonts w:ascii="Verdana" w:eastAsia="Times New Roman" w:hAnsi="Verdana"/>
          <w:color w:val="0D32A7"/>
          <w:sz w:val="24"/>
          <w:szCs w:val="24"/>
          <w:lang w:eastAsia="ru-RU"/>
        </w:rPr>
        <w:t>20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 год утвержден аудитор ОАО «Будённовскэнергосбыт»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696"/>
      </w:tblGrid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Полное фирменное наименование </w:t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val="en-US" w:eastAsia="ru-RU"/>
              </w:rPr>
              <w:br/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Общества: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Аудит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орская контора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432A62" w:rsidRPr="00021C42" w:rsidRDefault="00432A62" w:rsidP="0057066C">
            <w:pPr>
              <w:spacing w:before="80" w:after="0" w:line="240" w:lineRule="auto"/>
              <w:ind w:left="100"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344284">
            <w:pPr>
              <w:spacing w:before="80" w:after="0" w:line="240" w:lineRule="auto"/>
              <w:ind w:left="100" w:right="200" w:firstLine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Аудит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орская контора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344284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Ломоносова, 23, офис 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344284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Ломоносова, 23, офис 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344284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  <w:r w:rsidR="00344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электронной почты</w:t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344284" w:rsidRDefault="00344284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kontoraaudit@gmail.com</w:t>
            </w:r>
            <w:bookmarkStart w:id="0" w:name="_GoBack"/>
            <w:bookmarkEnd w:id="0"/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344284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652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344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90-52-83</w:t>
            </w:r>
          </w:p>
        </w:tc>
      </w:tr>
    </w:tbl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58AA" w:rsidRDefault="004758AA"/>
    <w:sectPr w:rsidR="004758AA" w:rsidSect="00E74D6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E"/>
    <w:rsid w:val="00173E63"/>
    <w:rsid w:val="00344284"/>
    <w:rsid w:val="00432A62"/>
    <w:rsid w:val="00443E04"/>
    <w:rsid w:val="004758AA"/>
    <w:rsid w:val="00703B4E"/>
    <w:rsid w:val="00A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6</cp:revision>
  <dcterms:created xsi:type="dcterms:W3CDTF">2016-05-27T12:42:00Z</dcterms:created>
  <dcterms:modified xsi:type="dcterms:W3CDTF">2020-09-08T13:46:00Z</dcterms:modified>
</cp:coreProperties>
</file>