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43" w:rsidRPr="0059513D" w:rsidRDefault="00E43443" w:rsidP="00E43443">
      <w:pPr>
        <w:spacing w:after="0" w:line="240" w:lineRule="auto"/>
        <w:jc w:val="center"/>
        <w:rPr>
          <w:b/>
          <w:sz w:val="20"/>
          <w:szCs w:val="20"/>
        </w:rPr>
      </w:pPr>
      <w:r w:rsidRPr="0059513D">
        <w:rPr>
          <w:b/>
          <w:sz w:val="20"/>
          <w:szCs w:val="20"/>
        </w:rPr>
        <w:t>Открытое акционерное общество «</w:t>
      </w:r>
      <w:proofErr w:type="spellStart"/>
      <w:r w:rsidRPr="0059513D">
        <w:rPr>
          <w:b/>
          <w:sz w:val="20"/>
          <w:szCs w:val="20"/>
        </w:rPr>
        <w:t>Будённовскэнергосбыт</w:t>
      </w:r>
      <w:proofErr w:type="spellEnd"/>
      <w:r w:rsidRPr="0059513D">
        <w:rPr>
          <w:b/>
          <w:sz w:val="20"/>
          <w:szCs w:val="20"/>
        </w:rPr>
        <w:t xml:space="preserve">» </w:t>
      </w:r>
    </w:p>
    <w:p w:rsidR="00E43443" w:rsidRPr="0059513D" w:rsidRDefault="00E43443" w:rsidP="00E43443">
      <w:pPr>
        <w:spacing w:after="0" w:line="240" w:lineRule="auto"/>
        <w:rPr>
          <w:sz w:val="20"/>
          <w:szCs w:val="20"/>
        </w:rPr>
      </w:pPr>
      <w:r w:rsidRPr="0059513D">
        <w:rPr>
          <w:sz w:val="20"/>
          <w:szCs w:val="20"/>
        </w:rPr>
        <w:t>Согласно ст.12 Федерального закона  от 23 ноября  261-ФЗ «об энергосбережении и о повышении энергетической эффективности и о внесении изменений в отдельные законодательные акты РФ» предлагаем</w:t>
      </w:r>
      <w:proofErr w:type="gramStart"/>
      <w:r w:rsidRPr="0059513D">
        <w:rPr>
          <w:sz w:val="20"/>
          <w:szCs w:val="20"/>
        </w:rPr>
        <w:t xml:space="preserve"> :</w:t>
      </w:r>
      <w:proofErr w:type="gramEnd"/>
      <w:r w:rsidRPr="0059513D">
        <w:rPr>
          <w:sz w:val="20"/>
          <w:szCs w:val="20"/>
        </w:rPr>
        <w:tab/>
      </w:r>
      <w:r w:rsidRPr="0059513D">
        <w:rPr>
          <w:sz w:val="20"/>
          <w:szCs w:val="20"/>
        </w:rPr>
        <w:tab/>
      </w:r>
      <w:r w:rsidRPr="0059513D">
        <w:rPr>
          <w:sz w:val="20"/>
          <w:szCs w:val="20"/>
        </w:rPr>
        <w:tab/>
      </w:r>
      <w:r w:rsidRPr="0059513D">
        <w:rPr>
          <w:sz w:val="20"/>
          <w:szCs w:val="20"/>
        </w:rPr>
        <w:tab/>
        <w:t xml:space="preserve">            </w:t>
      </w:r>
      <w:r w:rsidR="00F4786B">
        <w:rPr>
          <w:sz w:val="20"/>
          <w:szCs w:val="20"/>
        </w:rPr>
        <w:t xml:space="preserve">                         </w:t>
      </w:r>
      <w:r w:rsidRPr="0059513D">
        <w:rPr>
          <w:sz w:val="20"/>
          <w:szCs w:val="20"/>
        </w:rPr>
        <w:t xml:space="preserve">    </w:t>
      </w:r>
      <w:r w:rsidRPr="0059513D">
        <w:rPr>
          <w:b/>
          <w:sz w:val="20"/>
          <w:szCs w:val="20"/>
        </w:rPr>
        <w:t>ПЕРЕЧЕНЬ**</w:t>
      </w:r>
    </w:p>
    <w:p w:rsidR="00E43443" w:rsidRPr="0059513D" w:rsidRDefault="00E43443" w:rsidP="00E43443">
      <w:pPr>
        <w:spacing w:after="0" w:line="240" w:lineRule="auto"/>
        <w:jc w:val="both"/>
        <w:rPr>
          <w:b/>
          <w:sz w:val="20"/>
          <w:szCs w:val="20"/>
        </w:rPr>
      </w:pPr>
      <w:r w:rsidRPr="0059513D">
        <w:rPr>
          <w:sz w:val="20"/>
          <w:szCs w:val="20"/>
        </w:rPr>
        <w:t>мероприятий для системы электроснабжения  группы многоквартирных домов 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 на 201</w:t>
      </w:r>
      <w:r w:rsidR="00505454">
        <w:rPr>
          <w:sz w:val="20"/>
          <w:szCs w:val="20"/>
        </w:rPr>
        <w:t>8</w:t>
      </w:r>
      <w:r w:rsidRPr="0059513D">
        <w:rPr>
          <w:sz w:val="20"/>
          <w:szCs w:val="20"/>
        </w:rPr>
        <w:t xml:space="preserve"> год 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521"/>
        <w:gridCol w:w="3708"/>
        <w:gridCol w:w="3283"/>
        <w:gridCol w:w="1418"/>
        <w:gridCol w:w="2580"/>
      </w:tblGrid>
      <w:tr w:rsidR="00E43443" w:rsidRPr="0059513D" w:rsidTr="0059513D">
        <w:tc>
          <w:tcPr>
            <w:tcW w:w="346" w:type="dxa"/>
            <w:vAlign w:val="center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N</w:t>
            </w:r>
          </w:p>
        </w:tc>
        <w:tc>
          <w:tcPr>
            <w:tcW w:w="3521" w:type="dxa"/>
            <w:vAlign w:val="center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Наименование мероприятия</w:t>
            </w:r>
          </w:p>
        </w:tc>
        <w:tc>
          <w:tcPr>
            <w:tcW w:w="3708" w:type="dxa"/>
            <w:vAlign w:val="center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Ож</w:t>
            </w:r>
            <w:bookmarkStart w:id="0" w:name="_GoBack"/>
            <w:bookmarkEnd w:id="0"/>
            <w:r w:rsidRPr="0059513D">
              <w:rPr>
                <w:sz w:val="20"/>
              </w:rPr>
              <w:t>идаемые результаты</w:t>
            </w:r>
          </w:p>
        </w:tc>
        <w:tc>
          <w:tcPr>
            <w:tcW w:w="3283" w:type="dxa"/>
            <w:vAlign w:val="center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Применяемые технологии, оборудование и материалы</w:t>
            </w:r>
          </w:p>
        </w:tc>
        <w:tc>
          <w:tcPr>
            <w:tcW w:w="1418" w:type="dxa"/>
            <w:vAlign w:val="center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Возможные исполнители мероприятий</w:t>
            </w:r>
          </w:p>
        </w:tc>
        <w:tc>
          <w:tcPr>
            <w:tcW w:w="2580" w:type="dxa"/>
            <w:vAlign w:val="center"/>
          </w:tcPr>
          <w:p w:rsidR="00E43443" w:rsidRPr="0059513D" w:rsidRDefault="00E43443" w:rsidP="00E43443">
            <w:pPr>
              <w:pStyle w:val="ConsPlusNormal"/>
              <w:ind w:right="-204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Источник финансирования</w:t>
            </w:r>
          </w:p>
        </w:tc>
      </w:tr>
      <w:tr w:rsidR="00E43443" w:rsidRPr="0059513D" w:rsidTr="0059513D">
        <w:trPr>
          <w:trHeight w:val="169"/>
        </w:trPr>
        <w:tc>
          <w:tcPr>
            <w:tcW w:w="346" w:type="dxa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1</w:t>
            </w:r>
          </w:p>
        </w:tc>
        <w:tc>
          <w:tcPr>
            <w:tcW w:w="3521" w:type="dxa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2</w:t>
            </w:r>
          </w:p>
        </w:tc>
        <w:tc>
          <w:tcPr>
            <w:tcW w:w="3708" w:type="dxa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3</w:t>
            </w:r>
          </w:p>
        </w:tc>
        <w:tc>
          <w:tcPr>
            <w:tcW w:w="3283" w:type="dxa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6</w:t>
            </w:r>
          </w:p>
        </w:tc>
        <w:tc>
          <w:tcPr>
            <w:tcW w:w="2580" w:type="dxa"/>
          </w:tcPr>
          <w:p w:rsidR="00E43443" w:rsidRPr="0059513D" w:rsidRDefault="00E43443" w:rsidP="00E43443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7</w:t>
            </w:r>
          </w:p>
        </w:tc>
      </w:tr>
      <w:tr w:rsidR="00E43443" w:rsidRPr="0059513D" w:rsidTr="0059513D">
        <w:tc>
          <w:tcPr>
            <w:tcW w:w="346" w:type="dxa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bookmarkStart w:id="1" w:name="P70"/>
            <w:bookmarkEnd w:id="1"/>
            <w:r w:rsidRPr="0059513D">
              <w:rPr>
                <w:sz w:val="20"/>
              </w:rPr>
              <w:t>1.</w:t>
            </w:r>
          </w:p>
        </w:tc>
        <w:tc>
          <w:tcPr>
            <w:tcW w:w="3521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 xml:space="preserve">Замена ламп накаливания и ртутных ламп всех видов в местах общего пользования на </w:t>
            </w:r>
            <w:proofErr w:type="spellStart"/>
            <w:r w:rsidRPr="0059513D">
              <w:rPr>
                <w:sz w:val="20"/>
              </w:rPr>
              <w:t>энергоэффективные</w:t>
            </w:r>
            <w:proofErr w:type="spellEnd"/>
            <w:r w:rsidRPr="0059513D">
              <w:rPr>
                <w:sz w:val="20"/>
              </w:rPr>
              <w:t xml:space="preserve"> лампы (светильники)</w:t>
            </w:r>
          </w:p>
        </w:tc>
        <w:tc>
          <w:tcPr>
            <w:tcW w:w="370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1) Экономия электроэнергии</w:t>
            </w:r>
          </w:p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2) Улучшение качества освещения</w:t>
            </w:r>
          </w:p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3) Устранение мерцания для освещения</w:t>
            </w:r>
          </w:p>
        </w:tc>
        <w:tc>
          <w:tcPr>
            <w:tcW w:w="3283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Светодиодные лампы и светильники на их основе</w:t>
            </w:r>
          </w:p>
        </w:tc>
        <w:tc>
          <w:tcPr>
            <w:tcW w:w="141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Управляющая организация</w:t>
            </w:r>
          </w:p>
        </w:tc>
        <w:tc>
          <w:tcPr>
            <w:tcW w:w="2580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Плата за содержание жилого помещения</w:t>
            </w:r>
          </w:p>
        </w:tc>
      </w:tr>
      <w:tr w:rsidR="00E43443" w:rsidRPr="0059513D" w:rsidTr="0059513D">
        <w:tc>
          <w:tcPr>
            <w:tcW w:w="346" w:type="dxa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bookmarkStart w:id="2" w:name="P128"/>
            <w:bookmarkEnd w:id="2"/>
            <w:r w:rsidRPr="0059513D">
              <w:rPr>
                <w:sz w:val="20"/>
              </w:rPr>
              <w:t>2.</w:t>
            </w:r>
          </w:p>
        </w:tc>
        <w:tc>
          <w:tcPr>
            <w:tcW w:w="3521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370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Повышение точности и достоверности учета электрической энергии, потребленной в многоквартирном доме</w:t>
            </w:r>
          </w:p>
        </w:tc>
        <w:tc>
          <w:tcPr>
            <w:tcW w:w="3283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41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 xml:space="preserve">Управляющая организация, Сетевая организация </w:t>
            </w:r>
          </w:p>
        </w:tc>
        <w:tc>
          <w:tcPr>
            <w:tcW w:w="2580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Плата за содержание жилого помещения, плата по гражданско-правовому договору</w:t>
            </w:r>
          </w:p>
        </w:tc>
      </w:tr>
      <w:tr w:rsidR="00E43443" w:rsidRPr="0059513D" w:rsidTr="0059513D">
        <w:tc>
          <w:tcPr>
            <w:tcW w:w="346" w:type="dxa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bookmarkStart w:id="3" w:name="P136"/>
            <w:bookmarkEnd w:id="3"/>
            <w:r w:rsidRPr="0059513D">
              <w:rPr>
                <w:sz w:val="20"/>
              </w:rPr>
              <w:t>3.</w:t>
            </w:r>
          </w:p>
        </w:tc>
        <w:tc>
          <w:tcPr>
            <w:tcW w:w="3521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370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Повышение точности и достоверности учета электрической энергии, потребленной в жилом или нежилом помещении в многоквартирном доме</w:t>
            </w:r>
          </w:p>
        </w:tc>
        <w:tc>
          <w:tcPr>
            <w:tcW w:w="3283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41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Управляющая организация</w:t>
            </w:r>
          </w:p>
        </w:tc>
        <w:tc>
          <w:tcPr>
            <w:tcW w:w="2580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Плата по гражданско-правовому договору</w:t>
            </w:r>
          </w:p>
        </w:tc>
      </w:tr>
      <w:tr w:rsidR="00E43443" w:rsidRPr="0059513D" w:rsidTr="0059513D">
        <w:tc>
          <w:tcPr>
            <w:tcW w:w="346" w:type="dxa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4.</w:t>
            </w:r>
          </w:p>
        </w:tc>
        <w:tc>
          <w:tcPr>
            <w:tcW w:w="3521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Установка оборудования для автоматического регулирования освещения помещений в местах общего пользования, включения (выключения) освещения, реагирующего на движение (звук)</w:t>
            </w:r>
          </w:p>
        </w:tc>
        <w:tc>
          <w:tcPr>
            <w:tcW w:w="370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1) Автоматическое регулирование освещенности</w:t>
            </w:r>
          </w:p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2) Экономия электроэнергии</w:t>
            </w:r>
          </w:p>
        </w:tc>
        <w:tc>
          <w:tcPr>
            <w:tcW w:w="3283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Датчики освещенности, датчики движения</w:t>
            </w:r>
          </w:p>
        </w:tc>
        <w:tc>
          <w:tcPr>
            <w:tcW w:w="141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Управляющая организация</w:t>
            </w:r>
          </w:p>
        </w:tc>
        <w:tc>
          <w:tcPr>
            <w:tcW w:w="2580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Плата по гражданско-правовому договору</w:t>
            </w:r>
          </w:p>
        </w:tc>
      </w:tr>
      <w:tr w:rsidR="00E43443" w:rsidRPr="0059513D" w:rsidTr="0059513D">
        <w:tc>
          <w:tcPr>
            <w:tcW w:w="346" w:type="dxa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5.</w:t>
            </w:r>
          </w:p>
        </w:tc>
        <w:tc>
          <w:tcPr>
            <w:tcW w:w="3521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 xml:space="preserve">Модернизация электродвигателей или замена </w:t>
            </w:r>
            <w:proofErr w:type="gramStart"/>
            <w:r w:rsidRPr="0059513D">
              <w:rPr>
                <w:sz w:val="20"/>
              </w:rPr>
              <w:t>на</w:t>
            </w:r>
            <w:proofErr w:type="gramEnd"/>
            <w:r w:rsidRPr="0059513D">
              <w:rPr>
                <w:sz w:val="20"/>
              </w:rPr>
              <w:t xml:space="preserve"> более </w:t>
            </w:r>
            <w:proofErr w:type="spellStart"/>
            <w:r w:rsidRPr="0059513D">
              <w:rPr>
                <w:sz w:val="20"/>
              </w:rPr>
              <w:t>энергоэффективные</w:t>
            </w:r>
            <w:proofErr w:type="spellEnd"/>
            <w:r w:rsidRPr="0059513D">
              <w:rPr>
                <w:sz w:val="20"/>
              </w:rPr>
              <w:t>, установка частотно-регулируемых приводов</w:t>
            </w:r>
          </w:p>
        </w:tc>
        <w:tc>
          <w:tcPr>
            <w:tcW w:w="370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1) Более точное регулирование параметров в системе отопления, ГВС и ХВС</w:t>
            </w:r>
          </w:p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2) Экономия электроэнергии</w:t>
            </w:r>
          </w:p>
        </w:tc>
        <w:tc>
          <w:tcPr>
            <w:tcW w:w="3283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Трехскоростные электродвигатели, электродвигатели с переменной скоростью вращения, частотно-регулируемые приводы</w:t>
            </w:r>
          </w:p>
        </w:tc>
        <w:tc>
          <w:tcPr>
            <w:tcW w:w="141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Управляющая организация</w:t>
            </w:r>
          </w:p>
        </w:tc>
        <w:tc>
          <w:tcPr>
            <w:tcW w:w="2580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Плата за содержание жилого помещения, плата по гражданско-правовому договору</w:t>
            </w:r>
          </w:p>
        </w:tc>
      </w:tr>
      <w:tr w:rsidR="00E43443" w:rsidRPr="0059513D" w:rsidTr="0059513D">
        <w:tc>
          <w:tcPr>
            <w:tcW w:w="346" w:type="dxa"/>
          </w:tcPr>
          <w:p w:rsidR="00E43443" w:rsidRPr="0059513D" w:rsidRDefault="00E43443" w:rsidP="0059513D">
            <w:pPr>
              <w:pStyle w:val="ConsPlusNormal"/>
              <w:jc w:val="center"/>
              <w:rPr>
                <w:sz w:val="20"/>
              </w:rPr>
            </w:pPr>
            <w:r w:rsidRPr="0059513D">
              <w:rPr>
                <w:sz w:val="20"/>
              </w:rPr>
              <w:t>6.</w:t>
            </w:r>
          </w:p>
        </w:tc>
        <w:tc>
          <w:tcPr>
            <w:tcW w:w="3521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Установка частотно-регулируемых приводов в лифтовом хозяйстве</w:t>
            </w:r>
          </w:p>
        </w:tc>
        <w:tc>
          <w:tcPr>
            <w:tcW w:w="370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Экономия электроэнергии</w:t>
            </w:r>
          </w:p>
        </w:tc>
        <w:tc>
          <w:tcPr>
            <w:tcW w:w="3283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Частотно-регулируемые приводы лифтов</w:t>
            </w:r>
          </w:p>
        </w:tc>
        <w:tc>
          <w:tcPr>
            <w:tcW w:w="1418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Управляющая организация</w:t>
            </w:r>
          </w:p>
        </w:tc>
        <w:tc>
          <w:tcPr>
            <w:tcW w:w="2580" w:type="dxa"/>
          </w:tcPr>
          <w:p w:rsidR="00E43443" w:rsidRPr="0059513D" w:rsidRDefault="00E43443" w:rsidP="00E43443">
            <w:pPr>
              <w:pStyle w:val="ConsPlusNormal"/>
              <w:rPr>
                <w:sz w:val="20"/>
              </w:rPr>
            </w:pPr>
            <w:r w:rsidRPr="0059513D">
              <w:rPr>
                <w:sz w:val="20"/>
              </w:rPr>
              <w:t>Плата за содержание жилого помещения, плата по гражданско-правовому договору</w:t>
            </w:r>
          </w:p>
        </w:tc>
      </w:tr>
    </w:tbl>
    <w:p w:rsidR="00D87565" w:rsidRPr="0059513D" w:rsidRDefault="0059513D" w:rsidP="00E43443">
      <w:pPr>
        <w:pStyle w:val="ConsPlusNormal"/>
        <w:rPr>
          <w:sz w:val="16"/>
          <w:szCs w:val="16"/>
        </w:rPr>
      </w:pPr>
      <w:r w:rsidRPr="0059513D">
        <w:rPr>
          <w:sz w:val="16"/>
          <w:szCs w:val="16"/>
        </w:rPr>
        <w:t xml:space="preserve">Примечание: </w:t>
      </w:r>
      <w:r>
        <w:rPr>
          <w:sz w:val="16"/>
          <w:szCs w:val="16"/>
        </w:rPr>
        <w:t>*</w:t>
      </w:r>
      <w:r w:rsidRPr="0059513D">
        <w:rPr>
          <w:sz w:val="16"/>
          <w:szCs w:val="16"/>
        </w:rPr>
        <w:t xml:space="preserve">пункт 6 применяется в отношении многоквартирных домов, в которых установлено лифтовое оборудование. </w:t>
      </w:r>
    </w:p>
    <w:p w:rsidR="0059513D" w:rsidRPr="0059513D" w:rsidRDefault="0059513D" w:rsidP="0059513D">
      <w:pPr>
        <w:spacing w:after="0" w:line="240" w:lineRule="auto"/>
        <w:rPr>
          <w:sz w:val="20"/>
          <w:szCs w:val="20"/>
        </w:rPr>
      </w:pPr>
      <w:r w:rsidRPr="0002605D">
        <w:rPr>
          <w:sz w:val="16"/>
          <w:szCs w:val="16"/>
        </w:rPr>
        <w:t>**- указанные мероприятия  носят рекомендательный характер  и необязательны для исполнения как управляющими компаниями</w:t>
      </w:r>
      <w:proofErr w:type="gramStart"/>
      <w:r w:rsidRPr="0002605D">
        <w:rPr>
          <w:sz w:val="16"/>
          <w:szCs w:val="16"/>
        </w:rPr>
        <w:t xml:space="preserve"> ,</w:t>
      </w:r>
      <w:proofErr w:type="gramEnd"/>
      <w:r w:rsidRPr="0002605D">
        <w:rPr>
          <w:sz w:val="16"/>
          <w:szCs w:val="16"/>
        </w:rPr>
        <w:t xml:space="preserve"> так и собственниками жилых помещений в многоквартирных домах</w:t>
      </w:r>
    </w:p>
    <w:sectPr w:rsidR="0059513D" w:rsidRPr="0059513D" w:rsidSect="00023A3E">
      <w:pgSz w:w="16838" w:h="11905" w:orient="landscape"/>
      <w:pgMar w:top="568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65"/>
    <w:rsid w:val="00023A3E"/>
    <w:rsid w:val="00083EA4"/>
    <w:rsid w:val="0016592C"/>
    <w:rsid w:val="00281D56"/>
    <w:rsid w:val="002D6B8B"/>
    <w:rsid w:val="003A16E3"/>
    <w:rsid w:val="004203FA"/>
    <w:rsid w:val="00505454"/>
    <w:rsid w:val="00543571"/>
    <w:rsid w:val="00553821"/>
    <w:rsid w:val="0059513D"/>
    <w:rsid w:val="005F6665"/>
    <w:rsid w:val="00635A25"/>
    <w:rsid w:val="00640429"/>
    <w:rsid w:val="00661D18"/>
    <w:rsid w:val="006B5C8A"/>
    <w:rsid w:val="007B5D4F"/>
    <w:rsid w:val="00823327"/>
    <w:rsid w:val="008967E1"/>
    <w:rsid w:val="009A06F6"/>
    <w:rsid w:val="009A63E7"/>
    <w:rsid w:val="00AC6DC1"/>
    <w:rsid w:val="00AE3127"/>
    <w:rsid w:val="00C2739E"/>
    <w:rsid w:val="00C42277"/>
    <w:rsid w:val="00D764A6"/>
    <w:rsid w:val="00D87565"/>
    <w:rsid w:val="00E43443"/>
    <w:rsid w:val="00F25CB5"/>
    <w:rsid w:val="00F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6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56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756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756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756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75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756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756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6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56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756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756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756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75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756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756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 Алексей</dc:creator>
  <cp:lastModifiedBy>Пиманов Алексей</cp:lastModifiedBy>
  <cp:revision>11</cp:revision>
  <cp:lastPrinted>2018-01-23T08:43:00Z</cp:lastPrinted>
  <dcterms:created xsi:type="dcterms:W3CDTF">2017-03-03T10:43:00Z</dcterms:created>
  <dcterms:modified xsi:type="dcterms:W3CDTF">2018-01-23T08:44:00Z</dcterms:modified>
</cp:coreProperties>
</file>