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22" w:rsidRDefault="00F03D5E">
      <w:r>
        <w:tab/>
      </w:r>
      <w:r>
        <w:tab/>
      </w:r>
      <w:r w:rsidR="00B763F0">
        <w:t xml:space="preserve">Фактический объем потребления в </w:t>
      </w:r>
      <w:r w:rsidR="00DD1401">
        <w:t xml:space="preserve"> 2016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3841"/>
        <w:gridCol w:w="2551"/>
      </w:tblGrid>
      <w:tr w:rsidR="00B763F0" w:rsidTr="00B763F0">
        <w:tc>
          <w:tcPr>
            <w:tcW w:w="1087" w:type="dxa"/>
          </w:tcPr>
          <w:p w:rsidR="00B763F0" w:rsidRDefault="00B763F0">
            <w:r>
              <w:t>месяц</w:t>
            </w:r>
          </w:p>
        </w:tc>
        <w:tc>
          <w:tcPr>
            <w:tcW w:w="3841" w:type="dxa"/>
          </w:tcPr>
          <w:p w:rsidR="00B763F0" w:rsidRDefault="00B763F0">
            <w:r>
              <w:t>Группа потребителей</w:t>
            </w:r>
          </w:p>
        </w:tc>
        <w:tc>
          <w:tcPr>
            <w:tcW w:w="2551" w:type="dxa"/>
          </w:tcPr>
          <w:p w:rsidR="00B763F0" w:rsidRDefault="00B763F0" w:rsidP="006434E1">
            <w:r>
              <w:t>Объем потребления</w:t>
            </w:r>
            <w:proofErr w:type="gramStart"/>
            <w:r>
              <w:t xml:space="preserve"> ,</w:t>
            </w:r>
            <w:proofErr w:type="gramEnd"/>
            <w:r>
              <w:t>МВт*ч</w:t>
            </w:r>
          </w:p>
        </w:tc>
      </w:tr>
      <w:tr w:rsidR="00B763F0" w:rsidTr="00B763F0">
        <w:tc>
          <w:tcPr>
            <w:tcW w:w="1087" w:type="dxa"/>
          </w:tcPr>
          <w:p w:rsidR="00B763F0" w:rsidRDefault="00F40A68">
            <w:r>
              <w:t>Январь</w:t>
            </w:r>
          </w:p>
        </w:tc>
        <w:tc>
          <w:tcPr>
            <w:tcW w:w="3841" w:type="dxa"/>
          </w:tcPr>
          <w:p w:rsidR="00B763F0" w:rsidRDefault="00262810">
            <w:r>
              <w:t>Промышленные потребители</w:t>
            </w:r>
          </w:p>
        </w:tc>
        <w:tc>
          <w:tcPr>
            <w:tcW w:w="2551" w:type="dxa"/>
          </w:tcPr>
          <w:p w:rsidR="00B763F0" w:rsidRDefault="00B97C08" w:rsidP="006434E1">
            <w:r>
              <w:t>353,58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февраль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B97C08" w:rsidP="000E2C22">
            <w:r>
              <w:t>583,610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март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B97C08" w:rsidP="000E2C22">
            <w:r>
              <w:t>500,820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Апрель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B97C08" w:rsidP="000E2C22">
            <w:r>
              <w:t>447,25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Май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0F0B7D" w:rsidP="000E2C22">
            <w:bookmarkStart w:id="0" w:name="_GoBack"/>
            <w:bookmarkEnd w:id="0"/>
          </w:p>
        </w:tc>
      </w:tr>
      <w:tr w:rsidR="004D09B7" w:rsidTr="000E2C22">
        <w:tc>
          <w:tcPr>
            <w:tcW w:w="1087" w:type="dxa"/>
          </w:tcPr>
          <w:p w:rsidR="004D09B7" w:rsidRDefault="004D09B7" w:rsidP="000E2C22">
            <w:r>
              <w:t>Июнь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4D09B7" w:rsidP="0073455D"/>
        </w:tc>
      </w:tr>
      <w:tr w:rsidR="004D09B7" w:rsidTr="00B763F0">
        <w:tc>
          <w:tcPr>
            <w:tcW w:w="1087" w:type="dxa"/>
          </w:tcPr>
          <w:p w:rsidR="004D09B7" w:rsidRDefault="004D09B7">
            <w:r>
              <w:t>Июль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4D09B7" w:rsidP="0073455D"/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Август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 w:rsidP="006434E1"/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Сентябрь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/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Октябрь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/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Ноябрь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/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декабрь</w:t>
            </w:r>
          </w:p>
        </w:tc>
        <w:tc>
          <w:tcPr>
            <w:tcW w:w="3841" w:type="dxa"/>
          </w:tcPr>
          <w:p w:rsidR="00FB61B8" w:rsidRDefault="0012334E" w:rsidP="006434E1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/>
        </w:tc>
      </w:tr>
    </w:tbl>
    <w:p w:rsidR="00F03D5E" w:rsidRDefault="00F03D5E"/>
    <w:sectPr w:rsidR="00F03D5E" w:rsidSect="00F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5E"/>
    <w:rsid w:val="00006C4E"/>
    <w:rsid w:val="0001223C"/>
    <w:rsid w:val="0002472C"/>
    <w:rsid w:val="00027D8D"/>
    <w:rsid w:val="0003794D"/>
    <w:rsid w:val="000B5819"/>
    <w:rsid w:val="000F0B7D"/>
    <w:rsid w:val="0012334E"/>
    <w:rsid w:val="001371D5"/>
    <w:rsid w:val="001567D5"/>
    <w:rsid w:val="001571B9"/>
    <w:rsid w:val="0017446E"/>
    <w:rsid w:val="00192AA8"/>
    <w:rsid w:val="001A1501"/>
    <w:rsid w:val="001A2374"/>
    <w:rsid w:val="00203B7E"/>
    <w:rsid w:val="00262810"/>
    <w:rsid w:val="00273536"/>
    <w:rsid w:val="002A4D43"/>
    <w:rsid w:val="00303306"/>
    <w:rsid w:val="00315F5C"/>
    <w:rsid w:val="003231A6"/>
    <w:rsid w:val="0033011F"/>
    <w:rsid w:val="0036243F"/>
    <w:rsid w:val="003627A4"/>
    <w:rsid w:val="00366894"/>
    <w:rsid w:val="0038534C"/>
    <w:rsid w:val="003B1EBF"/>
    <w:rsid w:val="003F0782"/>
    <w:rsid w:val="00405201"/>
    <w:rsid w:val="00444F39"/>
    <w:rsid w:val="004455A3"/>
    <w:rsid w:val="00467122"/>
    <w:rsid w:val="0047105D"/>
    <w:rsid w:val="0048038C"/>
    <w:rsid w:val="00482596"/>
    <w:rsid w:val="004957FF"/>
    <w:rsid w:val="004B035B"/>
    <w:rsid w:val="004D09B7"/>
    <w:rsid w:val="004D6B40"/>
    <w:rsid w:val="005104CF"/>
    <w:rsid w:val="00512AB3"/>
    <w:rsid w:val="00550197"/>
    <w:rsid w:val="005647B7"/>
    <w:rsid w:val="0058170D"/>
    <w:rsid w:val="005C0B3A"/>
    <w:rsid w:val="005C5315"/>
    <w:rsid w:val="006468B5"/>
    <w:rsid w:val="00657754"/>
    <w:rsid w:val="00692FE9"/>
    <w:rsid w:val="00696810"/>
    <w:rsid w:val="006A4811"/>
    <w:rsid w:val="006D4499"/>
    <w:rsid w:val="0072338B"/>
    <w:rsid w:val="00737E51"/>
    <w:rsid w:val="00753ED9"/>
    <w:rsid w:val="007556EF"/>
    <w:rsid w:val="007567B2"/>
    <w:rsid w:val="0078671B"/>
    <w:rsid w:val="00795956"/>
    <w:rsid w:val="007B386E"/>
    <w:rsid w:val="007C4B4B"/>
    <w:rsid w:val="007D053D"/>
    <w:rsid w:val="007D13F3"/>
    <w:rsid w:val="007D2007"/>
    <w:rsid w:val="00827B94"/>
    <w:rsid w:val="00852A40"/>
    <w:rsid w:val="008746E8"/>
    <w:rsid w:val="008E2AB0"/>
    <w:rsid w:val="008E4D2E"/>
    <w:rsid w:val="008F0FCD"/>
    <w:rsid w:val="0094433D"/>
    <w:rsid w:val="009510DB"/>
    <w:rsid w:val="00986425"/>
    <w:rsid w:val="009A1235"/>
    <w:rsid w:val="009B130D"/>
    <w:rsid w:val="009E1FBB"/>
    <w:rsid w:val="009E34D5"/>
    <w:rsid w:val="00A14D60"/>
    <w:rsid w:val="00A208F9"/>
    <w:rsid w:val="00A52793"/>
    <w:rsid w:val="00A52939"/>
    <w:rsid w:val="00A67ABE"/>
    <w:rsid w:val="00AA1B9E"/>
    <w:rsid w:val="00AC0AD3"/>
    <w:rsid w:val="00AD7AA4"/>
    <w:rsid w:val="00B32612"/>
    <w:rsid w:val="00B57AAF"/>
    <w:rsid w:val="00B74E24"/>
    <w:rsid w:val="00B763F0"/>
    <w:rsid w:val="00B97C08"/>
    <w:rsid w:val="00BA5DD3"/>
    <w:rsid w:val="00BA7323"/>
    <w:rsid w:val="00C75786"/>
    <w:rsid w:val="00C92507"/>
    <w:rsid w:val="00CC297E"/>
    <w:rsid w:val="00CC4D36"/>
    <w:rsid w:val="00CF11DF"/>
    <w:rsid w:val="00CF21A2"/>
    <w:rsid w:val="00D11A86"/>
    <w:rsid w:val="00D2296A"/>
    <w:rsid w:val="00D409BE"/>
    <w:rsid w:val="00D70E0F"/>
    <w:rsid w:val="00D745BD"/>
    <w:rsid w:val="00DB2AAA"/>
    <w:rsid w:val="00DD1401"/>
    <w:rsid w:val="00DD71D3"/>
    <w:rsid w:val="00DF19F5"/>
    <w:rsid w:val="00E1498E"/>
    <w:rsid w:val="00E24716"/>
    <w:rsid w:val="00E313E4"/>
    <w:rsid w:val="00E47DED"/>
    <w:rsid w:val="00E51C83"/>
    <w:rsid w:val="00E55E78"/>
    <w:rsid w:val="00E62066"/>
    <w:rsid w:val="00E63D77"/>
    <w:rsid w:val="00E66855"/>
    <w:rsid w:val="00EB1BE4"/>
    <w:rsid w:val="00EB3A99"/>
    <w:rsid w:val="00EC0DD3"/>
    <w:rsid w:val="00ED1A33"/>
    <w:rsid w:val="00EF14F7"/>
    <w:rsid w:val="00EF4B7A"/>
    <w:rsid w:val="00F03D5E"/>
    <w:rsid w:val="00F1145D"/>
    <w:rsid w:val="00F233E6"/>
    <w:rsid w:val="00F23733"/>
    <w:rsid w:val="00F40A68"/>
    <w:rsid w:val="00F56A4E"/>
    <w:rsid w:val="00F5714F"/>
    <w:rsid w:val="00F83EA7"/>
    <w:rsid w:val="00FB0433"/>
    <w:rsid w:val="00FB61B8"/>
    <w:rsid w:val="00FB6922"/>
    <w:rsid w:val="00FE74C4"/>
    <w:rsid w:val="00FF343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г.Буденновска Горэлектросеть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Спичак Олег</cp:lastModifiedBy>
  <cp:revision>48</cp:revision>
  <cp:lastPrinted>2016-05-25T06:00:00Z</cp:lastPrinted>
  <dcterms:created xsi:type="dcterms:W3CDTF">2011-09-12T13:33:00Z</dcterms:created>
  <dcterms:modified xsi:type="dcterms:W3CDTF">2016-05-25T06:13:00Z</dcterms:modified>
</cp:coreProperties>
</file>